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11" w:rsidRPr="00094B11" w:rsidRDefault="00094B11" w:rsidP="00094B1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94B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Во время проведения занятий, где обучаются инвалиды и обучающиеся с ОВЗ,  </w:t>
      </w: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примененяются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094B11" w:rsidRPr="00094B11" w:rsidRDefault="00094B11" w:rsidP="00094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мультимедийные комплексы (проектор и экран),</w:t>
      </w:r>
    </w:p>
    <w:p w:rsidR="00094B11" w:rsidRPr="00094B11" w:rsidRDefault="00094B11" w:rsidP="00094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ноутбуки ученические с подставкой под ТСО,</w:t>
      </w:r>
    </w:p>
    <w:p w:rsidR="00094B11" w:rsidRPr="00094B11" w:rsidRDefault="00094B11" w:rsidP="00094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МФУ.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Пути движения к месту оказания услуг удобны и доступны для категории инвалидов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4B11">
        <w:rPr>
          <w:rFonts w:ascii="Times New Roman" w:eastAsia="Times New Roman" w:hAnsi="Times New Roman" w:cs="Times New Roman"/>
          <w:sz w:val="28"/>
          <w:szCs w:val="28"/>
        </w:rPr>
        <w:t>ОДА, с нарушениями слуха и зрения). Зона оказания услуг (1 этаж) доступна для всех категорий инвалидов. 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На первом этаже без перепада высот от уровня входа находится учебные аудитории. Обеспечена  доступность путей движения.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Учебные места аудиторий 1 этажа созданы с учетом подъезда и разворота кресла-коляски. 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Здание оснащено противопожарной звуковой сигнализацией, необходимыми табличками и указателями.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возможность индивидуального сопровождения и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консультирования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организационным и учебным вопросам;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- работа с семьей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- методическая работа с учителями;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(воспитательной) работы с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- оказание содействия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с ОВЗ в организации отдыха, трудоустройства и т.д.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В школе ведется работа по созданию толерантной социокультурной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 социальные, личностные и культурные различия</w:t>
      </w:r>
    </w:p>
    <w:p w:rsidR="001F5FCC" w:rsidRDefault="001F5FCC"/>
    <w:sectPr w:rsidR="001F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E88"/>
    <w:multiLevelType w:val="multilevel"/>
    <w:tmpl w:val="4FF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11"/>
    <w:rsid w:val="00094B11"/>
    <w:rsid w:val="001F5FCC"/>
    <w:rsid w:val="006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2023-08-24T13:09:00Z</dcterms:created>
  <dcterms:modified xsi:type="dcterms:W3CDTF">2023-08-24T13:09:00Z</dcterms:modified>
</cp:coreProperties>
</file>